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El Rosal, 25 de abril de 2026</w:t>
      </w:r>
    </w:p>
    <w:p>
      <w:pPr>
        <w:spacing w:before="0" w:after="0" w:line="240" w:lineRule="auto"/>
      </w:pPr>
      <w:r>
        <w:rPr>
          <w:rFonts w:ascii="Open Sans" w:hAnsi="Open Sans" w:eastAsia="Open Sans"/>
          <w:b w:val="0"/>
          <w:i w:val="0"/>
          <w:sz w:val="18"/>
        </w:rPr>
        <w:t>Señor(a)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EDILBERTO VIANCHA MARIÑO</w:t>
      </w:r>
    </w:p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Documento de identidad registrado en la empresa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REFERENCIA: </w:t>
      </w:r>
      <w:r>
        <w:rPr>
          <w:rFonts w:ascii="Open Sans" w:hAnsi="Open Sans" w:eastAsia="Open Sans"/>
          <w:b w:val="0"/>
          <w:i w:val="0"/>
          <w:sz w:val="18"/>
        </w:rPr>
        <w:t>Aceptación de solicitud y concesión de vacaciones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CAUSA: </w:t>
      </w:r>
      <w:r>
        <w:rPr>
          <w:rFonts w:ascii="Open Sans" w:hAnsi="Open Sans" w:eastAsia="Open Sans"/>
          <w:b w:val="0"/>
          <w:i w:val="0"/>
          <w:sz w:val="18"/>
        </w:rPr>
        <w:t>Solicitud del colaborador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MODALIDAD: </w:t>
      </w:r>
      <w:r>
        <w:rPr>
          <w:rFonts w:ascii="Open Sans" w:hAnsi="Open Sans" w:eastAsia="Open Sans"/>
          <w:b w:val="0"/>
          <w:i w:val="0"/>
          <w:sz w:val="18"/>
        </w:rPr>
        <w:t>Disfrute parcial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PERIODO: </w:t>
      </w:r>
      <w:r>
        <w:rPr>
          <w:rFonts w:ascii="Open Sans" w:hAnsi="Open Sans" w:eastAsia="Open Sans"/>
          <w:b w:val="0"/>
          <w:i w:val="0"/>
          <w:sz w:val="18"/>
        </w:rPr>
        <w:t>Parcial</w:t>
      </w:r>
    </w:p>
    <w:p/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Apreciado trabajador: de conformidad con su comunicación del 24 de abril de 2026, mediante la cual solicitó cinco (5) días hábiles de vacaciones a partir del 27 de abril de 2026, la Empresa acepta su solicitud y concede el descanso remunerado, conforme a las políticas internas de gestión de talento humano y a los artículos 186, 187 y 190 del Código Sustantivo del Trabajo.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El disfrute se concede por cinco (5) días hábiles, desde el 27 de abril hasta el 2 de mayo de 2026. En consecuencia, deberá reintegrarse a sus labores el 4 de mayo de 2026, en su horario habitual.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La liquidación económica se realizará con base en el ingreso aplicable y será remitida al área contable para su validación, comparación con el sistema contable, registro y pago. Esta comunicación deja constancia de la autorización y del movimiento que será aplicado al saldo de vacaciones.</w:t>
      </w:r>
    </w:p>
    <w:p>
      <w:pPr>
        <w:spacing w:before="0" w:after="100" w:line="240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 continuación se presenta el detalle histórico y el estado actualizado de sus vacaciones, para efectos de claridad, trazabilidad y control.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INGRESO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16/03/2022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CORTE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25/04/2026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TIEMPO LIQUIDADO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1.500 días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PERIODOS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4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62,50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DE ESTA GESTIÓN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5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ANTES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15 días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DESPUÉS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10 días</w:t>
            </w:r>
          </w:p>
        </w:tc>
      </w:tr>
    </w:tbl>
    <w:p/>
    <w:p>
      <w:pPr>
        <w:spacing w:before="0" w:after="60" w:line="240" w:lineRule="auto"/>
        <w:jc w:val="center"/>
      </w:pPr>
      <w:r>
        <w:rPr>
          <w:rFonts w:ascii="Open Sans" w:hAnsi="Open Sans" w:eastAsia="Open Sans"/>
          <w:b/>
          <w:i w:val="0"/>
          <w:sz w:val="18"/>
        </w:rPr>
        <w:t>DETALLE HISTÓRICO DE VACACIONES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84"/>
        <w:gridCol w:w="1184"/>
        <w:gridCol w:w="1184"/>
        <w:gridCol w:w="1184"/>
        <w:gridCol w:w="1184"/>
        <w:gridCol w:w="1184"/>
        <w:gridCol w:w="1184"/>
        <w:gridCol w:w="1184"/>
        <w:gridCol w:w="1184"/>
      </w:tblGrid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 CAUSADO</w:t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DISFRUTE / COMPENSACIÓN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MODALIDAD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SALDO</w:t>
            </w:r>
          </w:p>
        </w:tc>
      </w:tr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TIPO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PENDIENTE</w:t>
            </w:r>
          </w:p>
        </w:tc>
      </w:tr>
      <w:tr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16/03/2022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15/03/2023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31/07/2023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08/08/2023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7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Disfrute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8</w:t>
            </w:r>
          </w:p>
        </w:tc>
      </w:tr>
      <w:tr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16/03/2022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15/03/2023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12/08/2023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17/08/2023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Disfrute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3</w:t>
            </w:r>
          </w:p>
        </w:tc>
      </w:tr>
      <w:tr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16/03/2022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15/03/2023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25/08/2023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28/08/2023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Disfrute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0</w:t>
            </w:r>
          </w:p>
        </w:tc>
      </w:tr>
      <w:tr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2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16/03/2023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15/03/2024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16/05/2024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03/06/2024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Disfrute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0</w:t>
            </w:r>
          </w:p>
        </w:tc>
      </w:tr>
      <w:tr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3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16/03/2024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15/03/2025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01/06/2025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19/06/2025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Disfrute</w:t>
            </w:r>
          </w:p>
        </w:tc>
        <w:tc>
          <w:tcPr>
            <w:tcW w:type="dxa" w:w="1184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0</w:t>
            </w:r>
          </w:p>
        </w:tc>
      </w:tr>
      <w:tr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4</w:t>
            </w:r>
          </w:p>
        </w:tc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16/03/2025</w:t>
            </w:r>
          </w:p>
        </w:tc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15/03/2026</w:t>
            </w:r>
          </w:p>
        </w:tc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15</w:t>
            </w:r>
          </w:p>
        </w:tc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27/04/2026</w:t>
            </w:r>
          </w:p>
        </w:tc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02/05/2026</w:t>
            </w:r>
          </w:p>
        </w:tc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5</w:t>
            </w:r>
          </w:p>
        </w:tc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Actual</w:t>
            </w:r>
          </w:p>
        </w:tc>
        <w:tc>
          <w:tcPr>
            <w:tcW w:type="dxa" w:w="1184"/>
            <w:shd w:fill="FFF2CC"/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>10</w:t>
            </w:r>
          </w:p>
        </w:tc>
      </w:tr>
    </w:tbl>
    <w:p/>
    <w:p>
      <w:pPr>
        <w:spacing w:before="0" w:after="320" w:line="240" w:lineRule="auto"/>
      </w:pPr>
      <w:r>
        <w:rPr>
          <w:rFonts w:ascii="Open Sans" w:hAnsi="Open Sans" w:eastAsia="Open Sans"/>
          <w:b w:val="0"/>
          <w:i w:val="0"/>
          <w:sz w:val="18"/>
        </w:rPr>
        <w:t>Cordialmente,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JULIAN RODRIGUEZ GUTIERREZ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ABOGADO EMPRESARIAL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VERGEL PLANTULAS Y VIVERO SAS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NIT. 901.320.490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48" w:right="792" w:bottom="792" w:left="792" w:header="288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Open Sans" w:hAnsi="Open Sans" w:eastAsia="Open Sans"/>
        <w:b w:val="0"/>
        <w:i w:val="0"/>
        <w:sz w:val="18"/>
      </w:rPr>
      <w:t>Gestión Empresarial Externa - GE. Documento controlado por Mandatos Abogados®</w:t>
      <w:br/>
    </w:r>
    <w:r>
      <w:rPr>
        <w:rFonts w:ascii="Open Sans" w:hAnsi="Open Sans" w:eastAsia="Open Sans"/>
        <w:b w:val="0"/>
        <w:i w:val="0"/>
        <w:sz w:val="18"/>
      </w:rPr>
      <w:t>info@mandatosabogados.com | www.mandatosabogados.com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3528"/>
      <w:gridCol w:w="3528"/>
      <w:gridCol w:w="3528"/>
    </w:tblGrid>
    <w:tr>
      <w:tc>
        <w:tcPr>
          <w:tcW w:type="dxa" w:w="180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685800" cy="371475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3D0BA352-4DAA-44A5-AAD4-323A0B9DE690.jpe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371475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84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spacing w:before="0" w:after="0" w:line="240" w:lineRule="auto"/>
            <w:jc w:val="center"/>
          </w:pPr>
          <w:r>
            <w:rPr>
              <w:rFonts w:ascii="Open Sans" w:hAnsi="Open Sans" w:eastAsia="Open Sans"/>
              <w:b/>
              <w:i w:val="0"/>
              <w:sz w:val="18"/>
            </w:rPr>
            <w:t>ACEPTACIÓN Y CONCESIÓN DE VACACIONES</w:t>
          </w:r>
        </w:p>
      </w:tc>
      <w:tc>
        <w:tcPr>
          <w:tcW w:type="dxa" w:w="1944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1005840" cy="454129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840" cy="45412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spacing w:before="0" w:after="0" w:line="240" w:lineRule="auto"/>
      <w:jc w:val="right"/>
    </w:pPr>
    <w:r>
      <w:rPr>
        <w:rFonts w:ascii="Open Sans" w:hAnsi="Open Sans" w:eastAsia="Open Sans"/>
        <w:b w:val="0"/>
        <w:i w:val="0"/>
        <w:sz w:val="18"/>
      </w:rPr>
      <w:t>Código: GE-VG-24  |  Versión: 002  |  Fecha de actualización: 20/07/2026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Open Sans" w:hAnsi="Open Sans" w:eastAsia="Open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